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1629"/>
        <w:gridCol w:w="1606"/>
        <w:gridCol w:w="1710"/>
        <w:gridCol w:w="1800"/>
        <w:gridCol w:w="1890"/>
        <w:gridCol w:w="2160"/>
      </w:tblGrid>
      <w:tr w:rsidR="00213BDB" w:rsidTr="00EF0533">
        <w:tc>
          <w:tcPr>
            <w:tcW w:w="1629" w:type="dxa"/>
            <w:shd w:val="clear" w:color="auto" w:fill="FFFF00"/>
          </w:tcPr>
          <w:p w:rsidR="00213BDB" w:rsidRPr="00346440" w:rsidRDefault="00213BDB" w:rsidP="00EF0533">
            <w:pPr>
              <w:rPr>
                <w:b/>
                <w:highlight w:val="yellow"/>
              </w:rPr>
            </w:pPr>
            <w:bookmarkStart w:id="0" w:name="_GoBack"/>
            <w:bookmarkEnd w:id="0"/>
            <w:r w:rsidRPr="00346440">
              <w:rPr>
                <w:b/>
                <w:highlight w:val="yellow"/>
              </w:rPr>
              <w:t>FUNCTION</w:t>
            </w:r>
          </w:p>
        </w:tc>
        <w:tc>
          <w:tcPr>
            <w:tcW w:w="9166" w:type="dxa"/>
            <w:gridSpan w:val="5"/>
            <w:shd w:val="clear" w:color="auto" w:fill="FFFF00"/>
          </w:tcPr>
          <w:p w:rsidR="00213BDB" w:rsidRPr="00346440" w:rsidRDefault="00213BDB" w:rsidP="00EF0533">
            <w:pPr>
              <w:rPr>
                <w:b/>
                <w:highlight w:val="yellow"/>
              </w:rPr>
            </w:pPr>
            <w:r w:rsidRPr="00346440">
              <w:rPr>
                <w:b/>
                <w:noProof/>
                <w:highlight w:val="yellow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3BCEB8D" wp14:editId="61A56B12">
                      <wp:simplePos x="0" y="0"/>
                      <wp:positionH relativeFrom="column">
                        <wp:posOffset>3170555</wp:posOffset>
                      </wp:positionH>
                      <wp:positionV relativeFrom="paragraph">
                        <wp:posOffset>79375</wp:posOffset>
                      </wp:positionV>
                      <wp:extent cx="723900" cy="0"/>
                      <wp:effectExtent l="0" t="76200" r="19050" b="95250"/>
                      <wp:wrapNone/>
                      <wp:docPr id="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39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CAB71F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249.65pt;margin-top:6.25pt;width:57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346440">
              <w:rPr>
                <w:b/>
                <w:noProof/>
                <w:highlight w:val="yellow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096C21" wp14:editId="5E85F89E">
                      <wp:simplePos x="0" y="0"/>
                      <wp:positionH relativeFrom="column">
                        <wp:posOffset>608330</wp:posOffset>
                      </wp:positionH>
                      <wp:positionV relativeFrom="paragraph">
                        <wp:posOffset>98425</wp:posOffset>
                      </wp:positionV>
                      <wp:extent cx="1257300" cy="9525"/>
                      <wp:effectExtent l="0" t="76200" r="19050" b="85725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5730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A1B1723" id="Straight Arrow Connector 2" o:spid="_x0000_s1026" type="#_x0000_t32" style="position:absolute;margin-left:47.9pt;margin-top:7.75pt;width:99pt;height:.7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346440">
              <w:rPr>
                <w:b/>
                <w:highlight w:val="yellow"/>
              </w:rPr>
              <w:t xml:space="preserve">NOVICE                                                INTERMEDIATE                         </w:t>
            </w:r>
            <w:r>
              <w:rPr>
                <w:b/>
                <w:highlight w:val="yellow"/>
              </w:rPr>
              <w:t xml:space="preserve">              </w:t>
            </w:r>
            <w:r w:rsidRPr="00346440">
              <w:rPr>
                <w:b/>
                <w:highlight w:val="yellow"/>
              </w:rPr>
              <w:t xml:space="preserve"> ADVANCED</w:t>
            </w:r>
          </w:p>
        </w:tc>
      </w:tr>
      <w:tr w:rsidR="00213BDB" w:rsidTr="00EF0533">
        <w:tc>
          <w:tcPr>
            <w:tcW w:w="1629" w:type="dxa"/>
            <w:shd w:val="clear" w:color="auto" w:fill="C5E0B3" w:themeFill="accent6" w:themeFillTint="66"/>
          </w:tcPr>
          <w:p w:rsidR="00213BDB" w:rsidRDefault="00213BDB" w:rsidP="00EF0533">
            <w:r>
              <w:t>Describing people, places, things, how and how well</w:t>
            </w:r>
          </w:p>
          <w:p w:rsidR="00213BDB" w:rsidRDefault="00213BDB" w:rsidP="00EF0533"/>
        </w:tc>
        <w:tc>
          <w:tcPr>
            <w:tcW w:w="1606" w:type="dxa"/>
          </w:tcPr>
          <w:p w:rsidR="00213BDB" w:rsidRDefault="00213BDB" w:rsidP="00EF0533">
            <w:r>
              <w:t>Give a description using one or two short adjectives (ex:  colors, numbers, size, shape)</w:t>
            </w:r>
          </w:p>
        </w:tc>
        <w:tc>
          <w:tcPr>
            <w:tcW w:w="1710" w:type="dxa"/>
          </w:tcPr>
          <w:p w:rsidR="00213BDB" w:rsidRDefault="00213BDB" w:rsidP="00EF0533">
            <w:r>
              <w:t>Give a basic description &amp; make simple comparisons</w:t>
            </w:r>
          </w:p>
          <w:p w:rsidR="00213BDB" w:rsidRDefault="00213BDB" w:rsidP="00EF0533">
            <w:r>
              <w:t>using frequently used adjectives and adverbs</w:t>
            </w:r>
          </w:p>
        </w:tc>
        <w:tc>
          <w:tcPr>
            <w:tcW w:w="1800" w:type="dxa"/>
          </w:tcPr>
          <w:p w:rsidR="00213BDB" w:rsidRDefault="00213BDB" w:rsidP="00EF0533">
            <w:r>
              <w:t>Give more detailed descriptions including comparatives and superlatives</w:t>
            </w:r>
          </w:p>
        </w:tc>
        <w:tc>
          <w:tcPr>
            <w:tcW w:w="1890" w:type="dxa"/>
          </w:tcPr>
          <w:p w:rsidR="00213BDB" w:rsidRDefault="00213BDB" w:rsidP="00EF0533">
            <w:r>
              <w:t>Give detailed descriptions using a variety of precise adjectives and adverbs</w:t>
            </w:r>
          </w:p>
        </w:tc>
        <w:tc>
          <w:tcPr>
            <w:tcW w:w="2160" w:type="dxa"/>
          </w:tcPr>
          <w:p w:rsidR="00213BDB" w:rsidRDefault="00213BDB" w:rsidP="00EF0533">
            <w:r>
              <w:t>Give detailed descriptions using a wide variety of precise adjectives and adverbs</w:t>
            </w:r>
          </w:p>
        </w:tc>
      </w:tr>
      <w:tr w:rsidR="00213BDB" w:rsidTr="00EF0533">
        <w:tc>
          <w:tcPr>
            <w:tcW w:w="1629" w:type="dxa"/>
            <w:shd w:val="clear" w:color="auto" w:fill="C5E0B3" w:themeFill="accent6" w:themeFillTint="66"/>
          </w:tcPr>
          <w:p w:rsidR="00213BDB" w:rsidRDefault="00213BDB" w:rsidP="00EF0533">
            <w:r>
              <w:t>Asking &amp; responding to questions</w:t>
            </w:r>
          </w:p>
        </w:tc>
        <w:tc>
          <w:tcPr>
            <w:tcW w:w="1606" w:type="dxa"/>
          </w:tcPr>
          <w:p w:rsidR="00213BDB" w:rsidRDefault="00213BDB" w:rsidP="00EF0533">
            <w:r>
              <w:t>Respond to a simple question</w:t>
            </w:r>
          </w:p>
        </w:tc>
        <w:tc>
          <w:tcPr>
            <w:tcW w:w="1710" w:type="dxa"/>
          </w:tcPr>
          <w:p w:rsidR="00213BDB" w:rsidRDefault="00213BDB" w:rsidP="00EF0533">
            <w:r>
              <w:t>Ask and respond to simple, memorized questions</w:t>
            </w:r>
          </w:p>
        </w:tc>
        <w:tc>
          <w:tcPr>
            <w:tcW w:w="1800" w:type="dxa"/>
          </w:tcPr>
          <w:p w:rsidR="00213BDB" w:rsidRDefault="00213BDB" w:rsidP="00EF0533">
            <w:r>
              <w:t>Ask and respond with some details to a variety of informational questions and follow-up questions</w:t>
            </w:r>
          </w:p>
        </w:tc>
        <w:tc>
          <w:tcPr>
            <w:tcW w:w="1890" w:type="dxa"/>
          </w:tcPr>
          <w:p w:rsidR="00213BDB" w:rsidRDefault="00213BDB" w:rsidP="00EF0533">
            <w:r>
              <w:t>Ask and respond with details to a wide variety of questions including  follow-up questions that request details</w:t>
            </w:r>
          </w:p>
        </w:tc>
        <w:tc>
          <w:tcPr>
            <w:tcW w:w="2160" w:type="dxa"/>
          </w:tcPr>
          <w:p w:rsidR="00213BDB" w:rsidRDefault="00213BDB" w:rsidP="00EF0533">
            <w:r>
              <w:t>Ask and respond with elaboration to a wide variety of questions, including follow-up  questions that request detailed explanations</w:t>
            </w:r>
          </w:p>
        </w:tc>
      </w:tr>
      <w:tr w:rsidR="00213BDB" w:rsidTr="00EF0533">
        <w:tc>
          <w:tcPr>
            <w:tcW w:w="1629" w:type="dxa"/>
            <w:shd w:val="clear" w:color="auto" w:fill="C5E0B3" w:themeFill="accent6" w:themeFillTint="66"/>
          </w:tcPr>
          <w:p w:rsidR="00213BDB" w:rsidRDefault="00213BDB" w:rsidP="00EF0533">
            <w:r>
              <w:t>Expressing feelings and emotions</w:t>
            </w:r>
          </w:p>
        </w:tc>
        <w:tc>
          <w:tcPr>
            <w:tcW w:w="1606" w:type="dxa"/>
          </w:tcPr>
          <w:p w:rsidR="00213BDB" w:rsidRDefault="00213BDB" w:rsidP="00EF0533">
            <w:r>
              <w:t>Say that I am happy or sad</w:t>
            </w:r>
          </w:p>
        </w:tc>
        <w:tc>
          <w:tcPr>
            <w:tcW w:w="1710" w:type="dxa"/>
          </w:tcPr>
          <w:p w:rsidR="00213BDB" w:rsidRDefault="00213BDB" w:rsidP="00EF0533">
            <w:r>
              <w:t>Express basic emotions and feelings</w:t>
            </w:r>
          </w:p>
        </w:tc>
        <w:tc>
          <w:tcPr>
            <w:tcW w:w="1800" w:type="dxa"/>
          </w:tcPr>
          <w:p w:rsidR="00213BDB" w:rsidRDefault="00213BDB" w:rsidP="00EF0533">
            <w:r>
              <w:t xml:space="preserve">Express a variety of emotions and feelings </w:t>
            </w:r>
          </w:p>
        </w:tc>
        <w:tc>
          <w:tcPr>
            <w:tcW w:w="1890" w:type="dxa"/>
          </w:tcPr>
          <w:p w:rsidR="00213BDB" w:rsidRDefault="00213BDB" w:rsidP="00EF0533">
            <w:r>
              <w:t>Express a wide variety of emotions and feelings, beginning to distinguish shades of meaning (ex:  happy – thrilled – ecstatic)</w:t>
            </w:r>
          </w:p>
        </w:tc>
        <w:tc>
          <w:tcPr>
            <w:tcW w:w="2160" w:type="dxa"/>
          </w:tcPr>
          <w:p w:rsidR="00213BDB" w:rsidRDefault="00213BDB" w:rsidP="00EF0533">
            <w:r>
              <w:t>Express a wide variety of emotions and feelings, choosing precise expressions appropriately to reflect shades of meaning</w:t>
            </w:r>
          </w:p>
        </w:tc>
      </w:tr>
      <w:tr w:rsidR="00213BDB" w:rsidTr="00EF0533">
        <w:tc>
          <w:tcPr>
            <w:tcW w:w="1629" w:type="dxa"/>
            <w:shd w:val="clear" w:color="auto" w:fill="C5E0B3" w:themeFill="accent6" w:themeFillTint="66"/>
          </w:tcPr>
          <w:p w:rsidR="00213BDB" w:rsidRDefault="00213BDB" w:rsidP="00EF0533">
            <w:r>
              <w:t>Expressing preferences and opinions</w:t>
            </w:r>
          </w:p>
        </w:tc>
        <w:tc>
          <w:tcPr>
            <w:tcW w:w="1606" w:type="dxa"/>
          </w:tcPr>
          <w:p w:rsidR="00213BDB" w:rsidRDefault="00213BDB" w:rsidP="00EF0533">
            <w:r>
              <w:t>Say I like or don’t like something</w:t>
            </w:r>
          </w:p>
        </w:tc>
        <w:tc>
          <w:tcPr>
            <w:tcW w:w="1710" w:type="dxa"/>
          </w:tcPr>
          <w:p w:rsidR="00213BDB" w:rsidRDefault="00213BDB" w:rsidP="00EF0533">
            <w:r>
              <w:t>Express preferences/</w:t>
            </w:r>
          </w:p>
          <w:p w:rsidR="00213BDB" w:rsidRDefault="00213BDB" w:rsidP="00EF0533">
            <w:r>
              <w:t>opinions in simple sentences</w:t>
            </w:r>
          </w:p>
        </w:tc>
        <w:tc>
          <w:tcPr>
            <w:tcW w:w="1800" w:type="dxa"/>
          </w:tcPr>
          <w:p w:rsidR="00213BDB" w:rsidRDefault="00213BDB" w:rsidP="00EF0533">
            <w:r>
              <w:t>Express  preferences/</w:t>
            </w:r>
          </w:p>
          <w:p w:rsidR="00213BDB" w:rsidRDefault="00213BDB" w:rsidP="00EF0533">
            <w:r>
              <w:t xml:space="preserve">opinions with reasons </w:t>
            </w:r>
          </w:p>
        </w:tc>
        <w:tc>
          <w:tcPr>
            <w:tcW w:w="1890" w:type="dxa"/>
          </w:tcPr>
          <w:p w:rsidR="00213BDB" w:rsidRDefault="00213BDB" w:rsidP="00EF0533">
            <w:r>
              <w:t>Express preferences/</w:t>
            </w:r>
          </w:p>
          <w:p w:rsidR="00213BDB" w:rsidRDefault="00213BDB" w:rsidP="00EF0533">
            <w:r>
              <w:t>opinions with evidence-based justifications</w:t>
            </w:r>
          </w:p>
        </w:tc>
        <w:tc>
          <w:tcPr>
            <w:tcW w:w="2160" w:type="dxa"/>
          </w:tcPr>
          <w:p w:rsidR="00213BDB" w:rsidRDefault="00213BDB" w:rsidP="00EF0533">
            <w:r>
              <w:t>Express preferences/opinions with detailed rationales or arguments based on evidence</w:t>
            </w:r>
          </w:p>
        </w:tc>
      </w:tr>
      <w:tr w:rsidR="00213BDB" w:rsidTr="00EF0533">
        <w:tc>
          <w:tcPr>
            <w:tcW w:w="1629" w:type="dxa"/>
            <w:shd w:val="clear" w:color="auto" w:fill="C5E0B3" w:themeFill="accent6" w:themeFillTint="66"/>
          </w:tcPr>
          <w:p w:rsidR="00213BDB" w:rsidRDefault="00213BDB" w:rsidP="00EF0533">
            <w:r>
              <w:t>Telling &amp; retelling stories; sequencing</w:t>
            </w:r>
          </w:p>
        </w:tc>
        <w:tc>
          <w:tcPr>
            <w:tcW w:w="1606" w:type="dxa"/>
          </w:tcPr>
          <w:p w:rsidR="00213BDB" w:rsidRDefault="00213BDB" w:rsidP="00EF0533">
            <w:r>
              <w:t>Recount what I am doing in short, memorized sentences</w:t>
            </w:r>
          </w:p>
        </w:tc>
        <w:tc>
          <w:tcPr>
            <w:tcW w:w="1710" w:type="dxa"/>
          </w:tcPr>
          <w:p w:rsidR="00213BDB" w:rsidRDefault="00213BDB" w:rsidP="00EF0533">
            <w:r>
              <w:t>Tell someone about my day, activities, an event in a simple sequence of sentences</w:t>
            </w:r>
          </w:p>
        </w:tc>
        <w:tc>
          <w:tcPr>
            <w:tcW w:w="1800" w:type="dxa"/>
          </w:tcPr>
          <w:p w:rsidR="00213BDB" w:rsidRDefault="00213BDB" w:rsidP="00EF0533">
            <w:r>
              <w:t>Tell a story or recount an event in a logical sequence of sentences</w:t>
            </w:r>
          </w:p>
        </w:tc>
        <w:tc>
          <w:tcPr>
            <w:tcW w:w="1890" w:type="dxa"/>
          </w:tcPr>
          <w:p w:rsidR="00213BDB" w:rsidRDefault="00213BDB" w:rsidP="00EF0533">
            <w:r>
              <w:t>Tell a detailed story about something that happened  logically sequencing the events</w:t>
            </w:r>
          </w:p>
        </w:tc>
        <w:tc>
          <w:tcPr>
            <w:tcW w:w="2160" w:type="dxa"/>
          </w:tcPr>
          <w:p w:rsidR="00213BDB" w:rsidRDefault="00213BDB" w:rsidP="00EF0533">
            <w:r>
              <w:t>Recount a story or event using paragraph-length narration</w:t>
            </w:r>
          </w:p>
        </w:tc>
      </w:tr>
      <w:tr w:rsidR="00213BDB" w:rsidTr="00EF0533">
        <w:tc>
          <w:tcPr>
            <w:tcW w:w="1629" w:type="dxa"/>
            <w:shd w:val="clear" w:color="auto" w:fill="C5E0B3" w:themeFill="accent6" w:themeFillTint="66"/>
          </w:tcPr>
          <w:p w:rsidR="00213BDB" w:rsidRDefault="00213BDB" w:rsidP="00EF0533">
            <w:r>
              <w:t>Expressing hopes, dreams, future plans</w:t>
            </w:r>
          </w:p>
        </w:tc>
        <w:tc>
          <w:tcPr>
            <w:tcW w:w="1606" w:type="dxa"/>
          </w:tcPr>
          <w:p w:rsidR="00213BDB" w:rsidRDefault="00213BDB" w:rsidP="00EF0533">
            <w:r>
              <w:t xml:space="preserve">Express my plans simply for later in the day, the next day, </w:t>
            </w:r>
            <w:proofErr w:type="gramStart"/>
            <w:r>
              <w:t>weekend</w:t>
            </w:r>
            <w:proofErr w:type="gramEnd"/>
            <w:r>
              <w:t xml:space="preserve"> (ex:  I am going to…)</w:t>
            </w:r>
          </w:p>
        </w:tc>
        <w:tc>
          <w:tcPr>
            <w:tcW w:w="1710" w:type="dxa"/>
          </w:tcPr>
          <w:p w:rsidR="00213BDB" w:rsidRDefault="00213BDB" w:rsidP="00EF0533">
            <w:r>
              <w:t>Express hopes, plans for the future simply (ex:  I hope to…; I will…)</w:t>
            </w:r>
          </w:p>
        </w:tc>
        <w:tc>
          <w:tcPr>
            <w:tcW w:w="1800" w:type="dxa"/>
          </w:tcPr>
          <w:p w:rsidR="00213BDB" w:rsidRDefault="00213BDB" w:rsidP="00EF0533">
            <w:r>
              <w:t>Express hopes, dreams, plans for the future with some details</w:t>
            </w:r>
          </w:p>
          <w:p w:rsidR="00213BDB" w:rsidRDefault="00213BDB" w:rsidP="00EF0533">
            <w:r>
              <w:t>(ex:   I would like to…; in order to become X,  I will need to …)</w:t>
            </w:r>
          </w:p>
        </w:tc>
        <w:tc>
          <w:tcPr>
            <w:tcW w:w="1890" w:type="dxa"/>
          </w:tcPr>
          <w:p w:rsidR="00213BDB" w:rsidRDefault="00213BDB" w:rsidP="00EF0533">
            <w:r>
              <w:t>Express hopes, dreams, plans, possibilities with explanations (ex:  If I could live anywhere in the world, I would live in X because….)</w:t>
            </w:r>
          </w:p>
        </w:tc>
        <w:tc>
          <w:tcPr>
            <w:tcW w:w="2160" w:type="dxa"/>
          </w:tcPr>
          <w:p w:rsidR="00213BDB" w:rsidRDefault="00213BDB" w:rsidP="00EF0533">
            <w:r>
              <w:t xml:space="preserve">Express hopes, dreams, plans, possibilities with detailed explanations </w:t>
            </w:r>
          </w:p>
        </w:tc>
      </w:tr>
    </w:tbl>
    <w:p w:rsidR="00213BDB" w:rsidRDefault="00213BDB" w:rsidP="00213BDB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9F9BF1" wp14:editId="0A2E3E87">
                <wp:simplePos x="0" y="0"/>
                <wp:positionH relativeFrom="column">
                  <wp:posOffset>2000250</wp:posOffset>
                </wp:positionH>
                <wp:positionV relativeFrom="paragraph">
                  <wp:posOffset>-8463915</wp:posOffset>
                </wp:positionV>
                <wp:extent cx="3000375" cy="476250"/>
                <wp:effectExtent l="0" t="0" r="9525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0375" cy="476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3BDB" w:rsidRPr="008C5649" w:rsidRDefault="00213BDB" w:rsidP="00213BD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C5649">
                              <w:rPr>
                                <w:b/>
                                <w:sz w:val="28"/>
                                <w:szCs w:val="28"/>
                              </w:rPr>
                              <w:t>KEY LANGUAGE FUNCTIONS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9F9BF1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157.5pt;margin-top:-666.45pt;width:236.25pt;height:37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" fillcolor="white [3201]" stroked="f" strokeweight=".5pt">
                <v:textbox>
                  <w:txbxContent>
                    <w:p w:rsidR="00213BDB" w:rsidRPr="008C5649" w:rsidRDefault="00213BDB" w:rsidP="00213BD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8C5649">
                        <w:rPr>
                          <w:b/>
                          <w:sz w:val="28"/>
                          <w:szCs w:val="28"/>
                        </w:rPr>
                        <w:t>KEY LANGUAGE FUNCTIONS</w:t>
                      </w:r>
                    </w:p>
                  </w:txbxContent>
                </v:textbox>
              </v:shape>
            </w:pict>
          </mc:Fallback>
        </mc:AlternateContent>
      </w:r>
    </w:p>
    <w:p w:rsidR="00213BDB" w:rsidRDefault="00213BDB" w:rsidP="00213BDB"/>
    <w:p w:rsidR="00261154" w:rsidRDefault="00261154"/>
    <w:sectPr w:rsidR="00261154" w:rsidSect="00213BD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BDB"/>
    <w:rsid w:val="00213BDB"/>
    <w:rsid w:val="00261154"/>
    <w:rsid w:val="005E3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208748-F402-4DBA-8868-8A9940441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3B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3B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Donna Clementi</dc:creator>
  <cp:keywords/>
  <dc:description/>
  <cp:lastModifiedBy>Donna Clementi</cp:lastModifiedBy>
  <cp:revision>2</cp:revision>
  <cp:lastPrinted>2015-11-12T02:31:00Z</cp:lastPrinted>
  <dcterms:created xsi:type="dcterms:W3CDTF">2015-11-12T02:32:00Z</dcterms:created>
  <dcterms:modified xsi:type="dcterms:W3CDTF">2015-11-12T02:32:00Z</dcterms:modified>
</cp:coreProperties>
</file>